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F" w:rsidRDefault="00B720A9">
      <w:pPr>
        <w:pStyle w:val="Nessunaspaziatura"/>
        <w:jc w:val="center"/>
        <w:rPr>
          <w:rFonts w:ascii="Garamond" w:hAnsi="Garamond" w:cs="Calibri"/>
          <w:sz w:val="36"/>
          <w:szCs w:val="36"/>
          <w:lang w:eastAsia="en-US"/>
        </w:rPr>
      </w:pPr>
      <w:r>
        <w:rPr>
          <w:noProof/>
          <w:lang w:eastAsia="it-IT"/>
        </w:rPr>
        <w:drawing>
          <wp:inline distT="0" distB="0" distL="0" distR="0">
            <wp:extent cx="1070149" cy="1467056"/>
            <wp:effectExtent l="0" t="0" r="0" b="0"/>
            <wp:docPr id="1" name="Immagine 1" descr="File:Notaresco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otaresco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07" cy="14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8F" w:rsidRDefault="00B720A9">
      <w:pPr>
        <w:pStyle w:val="Nessunaspaziatura"/>
        <w:jc w:val="center"/>
        <w:rPr>
          <w:rFonts w:ascii="Garamond" w:hAnsi="Garamond" w:cs="Calibri"/>
          <w:lang w:eastAsia="en-US"/>
        </w:rPr>
      </w:pPr>
      <w:r>
        <w:rPr>
          <w:rFonts w:ascii="Garamond" w:hAnsi="Garamond" w:cs="Calibri"/>
          <w:sz w:val="36"/>
          <w:szCs w:val="36"/>
          <w:lang w:eastAsia="en-US"/>
        </w:rPr>
        <w:t>Comune di Notaresco</w:t>
      </w:r>
      <w:r>
        <w:rPr>
          <w:rFonts w:ascii="Garamond" w:hAnsi="Garamond" w:cs="Calibri"/>
          <w:sz w:val="36"/>
          <w:szCs w:val="36"/>
          <w:lang w:eastAsia="en-US"/>
        </w:rPr>
        <w:br/>
      </w:r>
      <w:r>
        <w:rPr>
          <w:rFonts w:ascii="Garamond" w:hAnsi="Garamond" w:cs="Calibri"/>
          <w:lang w:eastAsia="en-US"/>
        </w:rPr>
        <w:t>Via Castello, 6, 64024 Notaresco TE</w:t>
      </w:r>
    </w:p>
    <w:p w:rsidR="009F538F" w:rsidRDefault="00B720A9">
      <w:pPr>
        <w:pStyle w:val="Nessunaspaziatura"/>
        <w:jc w:val="center"/>
        <w:rPr>
          <w:rFonts w:ascii="Calibri" w:hAnsi="Calibri" w:cs="Times New Roman"/>
          <w:sz w:val="32"/>
          <w:szCs w:val="32"/>
          <w:lang w:eastAsia="en-US"/>
        </w:rPr>
      </w:pPr>
      <w:r>
        <w:rPr>
          <w:rFonts w:ascii="Calibri" w:hAnsi="Calibri" w:cs="Times New Roman"/>
          <w:sz w:val="32"/>
          <w:szCs w:val="32"/>
          <w:lang w:eastAsia="en-US"/>
        </w:rPr>
        <w:t>IL NUCLEO DI VALUTAZIONE</w:t>
      </w:r>
    </w:p>
    <w:p w:rsidR="009F538F" w:rsidRDefault="00B720A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:rsidR="009F538F" w:rsidRDefault="00B720A9">
      <w:pPr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L’OIV/altro Organismo con funzioni analoghe presso il Comune di Notaresco ha effettuato, ai sensi dell’art. 14, co. 4, lett. g), del d.lgs. n. 150/2009 e delle </w:t>
      </w:r>
      <w:r>
        <w:rPr>
          <w:rFonts w:ascii="Garamond" w:hAnsi="Garamond" w:cs="Times New Roman"/>
          <w:b/>
        </w:rPr>
        <w:t>delibere ANAC n. 1310/2016 e n. 2</w:t>
      </w:r>
      <w:r w:rsidR="00051CF2">
        <w:rPr>
          <w:rFonts w:ascii="Garamond" w:hAnsi="Garamond" w:cs="Times New Roman"/>
          <w:b/>
        </w:rPr>
        <w:t>01</w:t>
      </w:r>
      <w:r>
        <w:rPr>
          <w:rFonts w:ascii="Garamond" w:hAnsi="Garamond" w:cs="Times New Roman"/>
          <w:b/>
        </w:rPr>
        <w:t>/202</w:t>
      </w:r>
      <w:r w:rsidR="00051CF2">
        <w:rPr>
          <w:rFonts w:ascii="Garamond" w:hAnsi="Garamond" w:cs="Times New Roman"/>
          <w:b/>
        </w:rPr>
        <w:t>2</w:t>
      </w:r>
      <w:r>
        <w:rPr>
          <w:rFonts w:ascii="Garamond" w:hAnsi="Garamond" w:cs="Times New Roman"/>
          <w:b/>
        </w:rPr>
        <w:t xml:space="preserve">, </w:t>
      </w:r>
      <w:r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ascii="Garamond" w:hAnsi="Garamond" w:cs="Times New Roman"/>
          <w:b/>
        </w:rPr>
        <w:t>31 maggio 202</w:t>
      </w:r>
      <w:r w:rsidR="00051CF2">
        <w:rPr>
          <w:rFonts w:ascii="Garamond" w:hAnsi="Garamond" w:cs="Times New Roman"/>
          <w:b/>
        </w:rPr>
        <w:t>2</w:t>
      </w:r>
      <w:r w:rsidR="00F7083D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della delibera n. 2</w:t>
      </w:r>
      <w:r w:rsidR="00051CF2">
        <w:rPr>
          <w:rFonts w:ascii="Garamond" w:hAnsi="Garamond" w:cs="Times New Roman"/>
        </w:rPr>
        <w:t>01</w:t>
      </w:r>
      <w:r>
        <w:rPr>
          <w:rFonts w:ascii="Garamond" w:hAnsi="Garamond" w:cs="Times New Roman"/>
        </w:rPr>
        <w:t>/202</w:t>
      </w:r>
      <w:r w:rsidR="00051CF2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.</w:t>
      </w:r>
    </w:p>
    <w:p w:rsidR="009F538F" w:rsidRDefault="00B720A9">
      <w:pPr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L’OIV/altro Organismo con funzioni analoghe ha svolto gli accertamenti:</w:t>
      </w:r>
    </w:p>
    <w:p w:rsidR="009F538F" w:rsidRDefault="00B720A9">
      <w:p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 xml:space="preserve">x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9F538F" w:rsidRDefault="00B720A9">
      <w:p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□</w:t>
      </w:r>
      <w:r w:rsidR="00F7083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</w:t>
      </w:r>
      <w:r w:rsidR="00F7083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assenza del Responsabile della prevenzione della corruzione e della trasparenza gli accertamenti sono stati svolti solo dall’OIV/ altro Organismo/soggetto con funzioni analoghe.</w:t>
      </w:r>
    </w:p>
    <w:p w:rsidR="009F538F" w:rsidRDefault="00B720A9">
      <w:pPr>
        <w:spacing w:before="120" w:after="0" w:line="276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Sulla base di quanto sopra, l’OIV/altro Organismo con funzioni analoghe, ai sensi dell’art. 14, co. 4, lett. g), del d.lgs. n. 150/2009</w:t>
      </w:r>
    </w:p>
    <w:p w:rsidR="009F538F" w:rsidRDefault="009F538F">
      <w:pPr>
        <w:spacing w:before="120" w:after="0"/>
        <w:jc w:val="center"/>
        <w:rPr>
          <w:rFonts w:ascii="Garamond" w:hAnsi="Garamond" w:cs="Times New Roman"/>
          <w:b/>
        </w:rPr>
      </w:pPr>
    </w:p>
    <w:p w:rsidR="009F538F" w:rsidRDefault="009F538F">
      <w:pPr>
        <w:spacing w:before="120" w:after="0"/>
        <w:jc w:val="center"/>
        <w:rPr>
          <w:rFonts w:ascii="Garamond" w:hAnsi="Garamond" w:cs="Times New Roman"/>
          <w:b/>
        </w:rPr>
      </w:pPr>
    </w:p>
    <w:p w:rsidR="009F538F" w:rsidRDefault="00B720A9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:rsidR="009F538F" w:rsidRDefault="00782E10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B720A9">
        <w:rPr>
          <w:rFonts w:ascii="Garamond" w:hAnsi="Garamond" w:cs="Times New Roman"/>
          <w:sz w:val="40"/>
          <w:szCs w:val="40"/>
        </w:rPr>
        <w:t xml:space="preserve"> </w:t>
      </w:r>
      <w:r w:rsidR="00B720A9">
        <w:rPr>
          <w:rFonts w:ascii="Garamond" w:hAnsi="Garamond"/>
          <w:caps/>
        </w:rPr>
        <w:t>l’</w:t>
      </w:r>
      <w:r w:rsidR="00B720A9">
        <w:rPr>
          <w:rFonts w:ascii="Garamond" w:hAnsi="Garamond"/>
        </w:rPr>
        <w:t>amministrazione ha individuato misure organizzative che assicurano il regolare funzionamento dei flussi informativi per la pubblicazione dei dati nella sezione “</w:t>
      </w:r>
      <w:r w:rsidR="00B720A9">
        <w:rPr>
          <w:rFonts w:ascii="Garamond" w:hAnsi="Garamond"/>
          <w:i/>
        </w:rPr>
        <w:t>Amministrazione trasparente</w:t>
      </w:r>
      <w:r w:rsidR="00B720A9">
        <w:rPr>
          <w:rFonts w:ascii="Garamond" w:hAnsi="Garamond"/>
        </w:rPr>
        <w:t>”;</w:t>
      </w:r>
    </w:p>
    <w:p w:rsidR="009F538F" w:rsidRDefault="00782E10">
      <w:pPr>
        <w:widowControl/>
        <w:spacing w:before="120" w:after="0"/>
        <w:ind w:left="388" w:firstLine="32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 w:rsidR="00605EDE">
        <w:rPr>
          <w:rFonts w:ascii="Garamond" w:hAnsi="Garamond"/>
          <w:caps/>
        </w:rPr>
        <w:t xml:space="preserve"> </w:t>
      </w:r>
      <w:r w:rsidR="00B720A9">
        <w:rPr>
          <w:rFonts w:ascii="Garamond" w:hAnsi="Garamond"/>
          <w:caps/>
        </w:rPr>
        <w:t>l’</w:t>
      </w:r>
      <w:r w:rsidR="00B720A9">
        <w:rPr>
          <w:rFonts w:ascii="Garamond" w:hAnsi="Garamond"/>
        </w:rPr>
        <w:t xml:space="preserve">amministrazione/ente </w:t>
      </w:r>
      <w:r w:rsidR="00B720A9">
        <w:rPr>
          <w:rFonts w:ascii="Garamond" w:hAnsi="Garamond"/>
          <w:u w:val="single"/>
        </w:rPr>
        <w:t>NON</w:t>
      </w:r>
      <w:r w:rsidR="00B720A9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="00B720A9">
        <w:rPr>
          <w:rFonts w:ascii="Garamond" w:hAnsi="Garamond"/>
          <w:i/>
        </w:rPr>
        <w:t>Amministrazione trasparente”;</w:t>
      </w:r>
    </w:p>
    <w:p w:rsidR="009F538F" w:rsidRDefault="009F538F">
      <w:pPr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9F538F" w:rsidRDefault="00782E10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B720A9">
        <w:rPr>
          <w:rFonts w:ascii="Garamond" w:hAnsi="Garamond" w:cs="Times New Roman"/>
        </w:rPr>
        <w:t xml:space="preserve"> </w:t>
      </w:r>
      <w:r w:rsidR="00B720A9">
        <w:rPr>
          <w:rFonts w:ascii="Garamond" w:hAnsi="Garamond"/>
          <w:caps/>
        </w:rPr>
        <w:t>l’</w:t>
      </w:r>
      <w:r w:rsidR="00B720A9">
        <w:rPr>
          <w:rFonts w:ascii="Garamond" w:hAnsi="Garamond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 w:rsidR="009F538F" w:rsidRDefault="00782E10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 w:rsidR="00605EDE">
        <w:rPr>
          <w:rFonts w:ascii="Garamond" w:hAnsi="Garamond"/>
          <w:caps/>
        </w:rPr>
        <w:t xml:space="preserve"> </w:t>
      </w:r>
      <w:r w:rsidR="00B720A9">
        <w:rPr>
          <w:rFonts w:ascii="Garamond" w:hAnsi="Garamond"/>
          <w:caps/>
        </w:rPr>
        <w:t>l’</w:t>
      </w:r>
      <w:r w:rsidR="00B720A9">
        <w:rPr>
          <w:rFonts w:ascii="Garamond" w:hAnsi="Garamond"/>
        </w:rPr>
        <w:t xml:space="preserve">amministrazione/ente </w:t>
      </w:r>
      <w:r w:rsidR="00B720A9">
        <w:rPr>
          <w:rFonts w:ascii="Garamond" w:hAnsi="Garamond"/>
          <w:u w:val="single"/>
        </w:rPr>
        <w:t>NON</w:t>
      </w:r>
      <w:r w:rsidR="00B720A9"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9F538F" w:rsidRDefault="009F538F">
      <w:pPr>
        <w:widowControl/>
        <w:spacing w:before="120" w:after="0"/>
        <w:ind w:left="388" w:firstLine="320"/>
        <w:rPr>
          <w:rFonts w:ascii="Garamond" w:hAnsi="Garamond"/>
        </w:rPr>
      </w:pPr>
    </w:p>
    <w:p w:rsidR="009F538F" w:rsidRDefault="00B720A9">
      <w:pPr>
        <w:spacing w:before="120" w:after="0"/>
        <w:ind w:left="388" w:firstLine="320"/>
      </w:pPr>
      <w:r>
        <w:rPr>
          <w:rFonts w:ascii="Garamond" w:hAnsi="Garamond"/>
        </w:rPr>
        <w:lastRenderedPageBreak/>
        <w:t xml:space="preserve">X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NON ha disposto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9F538F" w:rsidRDefault="00B720A9">
      <w:pPr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ha disposto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AT.</w:t>
      </w:r>
    </w:p>
    <w:p w:rsidR="009F538F" w:rsidRDefault="009F538F">
      <w:pPr>
        <w:widowControl/>
        <w:spacing w:before="120" w:after="0"/>
        <w:rPr>
          <w:rFonts w:ascii="Garamond" w:hAnsi="Garamond"/>
        </w:rPr>
      </w:pPr>
    </w:p>
    <w:p w:rsidR="009F538F" w:rsidRDefault="00B720A9">
      <w:pPr>
        <w:widowControl/>
        <w:spacing w:before="120" w:after="0"/>
        <w:ind w:left="388"/>
        <w:jc w:val="center"/>
        <w:rPr>
          <w:rFonts w:ascii="Garamond" w:hAnsi="Garamond"/>
        </w:rPr>
      </w:pPr>
      <w:r>
        <w:rPr>
          <w:rFonts w:ascii="Garamond" w:hAnsi="Garamond" w:cs="Times New Roman"/>
          <w:b/>
        </w:rPr>
        <w:t>ATTESTA</w:t>
      </w:r>
    </w:p>
    <w:p w:rsidR="009F538F" w:rsidRDefault="00B720A9">
      <w:pPr>
        <w:widowControl/>
        <w:spacing w:before="120" w:after="0"/>
        <w:ind w:left="388"/>
        <w:rPr>
          <w:rFonts w:ascii="Garamond" w:hAnsi="Garamond"/>
        </w:rPr>
      </w:pPr>
      <w:r>
        <w:rPr>
          <w:rFonts w:ascii="Garamond" w:hAnsi="Garamond" w:cs="Times New Roman"/>
        </w:rPr>
        <w:t>la veridicità</w:t>
      </w:r>
      <w:r>
        <w:rPr>
          <w:rFonts w:ascii="Garamond" w:hAnsi="Garamond" w:cs="Times New Roman"/>
          <w:position w:val="20"/>
          <w:sz w:val="13"/>
        </w:rPr>
        <w:footnoteReference w:id="2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2.1.rispetto a quanto pubblicat</w:t>
      </w:r>
      <w:r>
        <w:rPr>
          <w:rFonts w:ascii="Garamond" w:hAnsi="Garamond"/>
        </w:rPr>
        <w:t>o sul sito dell’amministrazione/ente.</w:t>
      </w:r>
    </w:p>
    <w:p w:rsidR="009F538F" w:rsidRDefault="009F538F">
      <w:pPr>
        <w:widowControl/>
        <w:rPr>
          <w:rFonts w:ascii="Garamond" w:hAnsi="Garamond" w:cs="Times New Roman"/>
        </w:rPr>
      </w:pPr>
    </w:p>
    <w:p w:rsidR="009F538F" w:rsidRDefault="00B720A9">
      <w:pPr>
        <w:pStyle w:val="Normale1"/>
        <w:spacing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INVITA</w:t>
      </w:r>
    </w:p>
    <w:p w:rsidR="009F538F" w:rsidRDefault="009F538F">
      <w:pPr>
        <w:pStyle w:val="Normale1"/>
        <w:spacing w:after="0"/>
        <w:jc w:val="center"/>
        <w:rPr>
          <w:rFonts w:ascii="Garamond" w:hAnsi="Garamond" w:cs="Times New Roman"/>
          <w:b/>
        </w:rPr>
      </w:pPr>
    </w:p>
    <w:p w:rsidR="009F538F" w:rsidRDefault="00B720A9">
      <w:pPr>
        <w:pStyle w:val="Normale1"/>
        <w:numPr>
          <w:ilvl w:val="0"/>
          <w:numId w:val="4"/>
        </w:numPr>
        <w:spacing w:after="0"/>
        <w:rPr>
          <w:rStyle w:val="Carpredefinitoparagrafo1"/>
        </w:rPr>
      </w:pPr>
      <w:r>
        <w:rPr>
          <w:rStyle w:val="Carpredefinitoparagrafo1"/>
          <w:rFonts w:ascii="Garamond" w:hAnsi="Garamond"/>
        </w:rPr>
        <w:t>Il Responsabile della Trasparenza, il Segretario Generale e i titolari di Posizioni Organizzative, ciascuno per quanto di propria competenza  alla predisposizione degli atti e all’acquisizione delle informazioni utili per adempiere a tutti gli obblighi di pubblicazione ad oggi  non ancora adempiuti disposti con deliberazioni ANAC su riportate;</w:t>
      </w:r>
    </w:p>
    <w:p w:rsidR="009F538F" w:rsidRDefault="009F538F">
      <w:pPr>
        <w:pStyle w:val="Normale1"/>
        <w:spacing w:after="0"/>
        <w:ind w:left="720"/>
        <w:rPr>
          <w:rStyle w:val="Carpredefinitoparagrafo1"/>
          <w:rFonts w:ascii="Garamond" w:hAnsi="Garamond"/>
        </w:rPr>
      </w:pPr>
    </w:p>
    <w:p w:rsidR="009F538F" w:rsidRDefault="009F538F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9F538F" w:rsidRDefault="009F538F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9F538F" w:rsidRDefault="009F538F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9F538F" w:rsidRDefault="00605E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07</w:t>
      </w:r>
      <w:r w:rsidR="00B720A9">
        <w:rPr>
          <w:rFonts w:ascii="Garamond" w:hAnsi="Garamond" w:cs="Times New Roman"/>
        </w:rPr>
        <w:t>/06/202</w:t>
      </w:r>
      <w:r w:rsidR="00051CF2">
        <w:rPr>
          <w:rFonts w:ascii="Garamond" w:hAnsi="Garamond" w:cs="Times New Roman"/>
        </w:rPr>
        <w:t>2</w:t>
      </w:r>
    </w:p>
    <w:p w:rsidR="009F538F" w:rsidRDefault="009F538F">
      <w:pPr>
        <w:tabs>
          <w:tab w:val="left" w:pos="1638"/>
        </w:tabs>
        <w:spacing w:before="120" w:after="0" w:line="320" w:lineRule="exact"/>
        <w:rPr>
          <w:rFonts w:ascii="Garamond" w:hAnsi="Garamond" w:cs="Times New Roman"/>
        </w:rPr>
      </w:pPr>
    </w:p>
    <w:p w:rsidR="009F538F" w:rsidRDefault="00B720A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191770</wp:posOffset>
            </wp:positionV>
            <wp:extent cx="3280410" cy="1315720"/>
            <wp:effectExtent l="19050" t="0" r="0" b="0"/>
            <wp:wrapThrough wrapText="bothSides">
              <wp:wrapPolygon edited="0">
                <wp:start x="-125" y="0"/>
                <wp:lineTo x="-125" y="21266"/>
                <wp:lineTo x="21575" y="21266"/>
                <wp:lineTo x="21575" y="0"/>
                <wp:lineTo x="-125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38F" w:rsidSect="00B31377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AD" w:rsidRDefault="00DB3CAD">
      <w:pPr>
        <w:spacing w:after="0" w:line="240" w:lineRule="auto"/>
      </w:pPr>
      <w:r>
        <w:separator/>
      </w:r>
    </w:p>
  </w:endnote>
  <w:endnote w:type="continuationSeparator" w:id="1">
    <w:p w:rsidR="00DB3CAD" w:rsidRDefault="00DB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AD" w:rsidRDefault="00DB3CAD">
      <w:r>
        <w:separator/>
      </w:r>
    </w:p>
  </w:footnote>
  <w:footnote w:type="continuationSeparator" w:id="1">
    <w:p w:rsidR="00DB3CAD" w:rsidRDefault="00DB3CAD">
      <w:r>
        <w:continuationSeparator/>
      </w:r>
    </w:p>
  </w:footnote>
  <w:footnote w:id="2">
    <w:p w:rsidR="009F538F" w:rsidRDefault="00B720A9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8F" w:rsidRDefault="00B720A9">
    <w:pPr>
      <w:pStyle w:val="Intestazione"/>
      <w:rPr>
        <w:rFonts w:ascii="Garamond" w:hAnsi="Garamond"/>
        <w:b/>
        <w:u w:val="single"/>
      </w:rPr>
    </w:pPr>
    <w:r>
      <w:rPr>
        <w:rFonts w:ascii="Garamond" w:hAnsi="Garamond"/>
        <w:b/>
      </w:rPr>
      <w:t>Allegato 1.1 alla delibera ANAC n. 2</w:t>
    </w:r>
    <w:r w:rsidR="00051CF2">
      <w:rPr>
        <w:rFonts w:ascii="Garamond" w:hAnsi="Garamond"/>
        <w:b/>
      </w:rPr>
      <w:t>01</w:t>
    </w:r>
    <w:r>
      <w:rPr>
        <w:rFonts w:ascii="Garamond" w:hAnsi="Garamond"/>
        <w:b/>
      </w:rPr>
      <w:t>/202</w:t>
    </w:r>
    <w:r w:rsidR="00051CF2">
      <w:rPr>
        <w:rFonts w:ascii="Garamond" w:hAnsi="Garamond"/>
        <w:b/>
      </w:rPr>
      <w:t>2</w:t>
    </w:r>
    <w:r>
      <w:rPr>
        <w:rFonts w:ascii="Garamond" w:hAnsi="Garamond"/>
        <w:b/>
      </w:rPr>
      <w:t xml:space="preserve"> – Documento di attestazione </w:t>
    </w:r>
    <w:r>
      <w:rPr>
        <w:rFonts w:ascii="Garamond" w:hAnsi="Garamond"/>
        <w:b/>
        <w:u w:val="single"/>
      </w:rPr>
      <w:t>per le pubbliche amministrazioni di cui al § 1.1.</w:t>
    </w:r>
  </w:p>
  <w:p w:rsidR="009F538F" w:rsidRDefault="009F53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F45DCF"/>
    <w:multiLevelType w:val="hybridMultilevel"/>
    <w:tmpl w:val="291455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38F"/>
    <w:rsid w:val="00051CF2"/>
    <w:rsid w:val="00605EDE"/>
    <w:rsid w:val="00770E4F"/>
    <w:rsid w:val="00782E10"/>
    <w:rsid w:val="008216F8"/>
    <w:rsid w:val="009E7204"/>
    <w:rsid w:val="009F538F"/>
    <w:rsid w:val="00B31377"/>
    <w:rsid w:val="00B720A9"/>
    <w:rsid w:val="00DB3CAD"/>
    <w:rsid w:val="00F7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137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3137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B3137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3137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B3137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B3137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3137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3137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3137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3137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313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31377"/>
  </w:style>
  <w:style w:type="character" w:customStyle="1" w:styleId="Richiamoallanotadichiusura">
    <w:name w:val="Richiamo alla nota di chiusura"/>
    <w:rsid w:val="00B31377"/>
    <w:rPr>
      <w:vertAlign w:val="superscript"/>
    </w:rPr>
  </w:style>
  <w:style w:type="character" w:customStyle="1" w:styleId="Caratterenotadichiusura">
    <w:name w:val="Carattere nota di chiusura"/>
    <w:rsid w:val="00B31377"/>
  </w:style>
  <w:style w:type="paragraph" w:styleId="Testonotaapidipagina">
    <w:name w:val="footnote text"/>
    <w:basedOn w:val="Normale"/>
    <w:rsid w:val="00B31377"/>
  </w:style>
  <w:style w:type="paragraph" w:styleId="Paragrafoelenco">
    <w:name w:val="List Paragraph"/>
    <w:basedOn w:val="Normale"/>
    <w:rsid w:val="00B31377"/>
    <w:pPr>
      <w:ind w:left="357" w:hanging="357"/>
    </w:pPr>
  </w:style>
  <w:style w:type="paragraph" w:styleId="Testonormale">
    <w:name w:val="Plain Text"/>
    <w:basedOn w:val="Normale"/>
    <w:rsid w:val="00B3137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3137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3137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3137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31377"/>
    <w:rPr>
      <w:b/>
      <w:bCs/>
    </w:rPr>
  </w:style>
  <w:style w:type="paragraph" w:styleId="Testofumetto">
    <w:name w:val="Balloon Text"/>
    <w:basedOn w:val="Normale"/>
    <w:rsid w:val="00B3137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31377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rsid w:val="00B3137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Normale1">
    <w:name w:val="Normale1"/>
    <w:rsid w:val="00B31377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Carpredefinitoparagrafo1">
    <w:name w:val="Car. predefinito paragrafo1"/>
    <w:uiPriority w:val="99"/>
    <w:rsid w:val="00B31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BBBF-E360-4BFF-8EEA-E02EF0F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emilio petrucci</cp:lastModifiedBy>
  <cp:revision>10</cp:revision>
  <cp:lastPrinted>2020-07-30T10:30:00Z</cp:lastPrinted>
  <dcterms:created xsi:type="dcterms:W3CDTF">2021-06-03T15:32:00Z</dcterms:created>
  <dcterms:modified xsi:type="dcterms:W3CDTF">2022-06-27T09:24:00Z</dcterms:modified>
</cp:coreProperties>
</file>